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SoftwareOne refuerza su visión global desde Colombia y apuesta por el país como eje de transformación digital empresarial en la región</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SoftwareOne, proveedor global de soluciones de software y nube, ve a Colombia como uno de sus mercados prioritarios en la región, con más de 400 clientes activos y foco en segmentos enterprise, corporate y gobierno.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 compañía reportó en Colombia CHF 175 millones (francos suizos) en ventas brutas en 2025 y proyecta crecimiento sostenido de doble dígito en los próximos años.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A nivel global, SoftwareOne cerró 2025 con CHF 1.243,4 millones (francos suizos) en ingresos bajo IFRS (Normas Internacionales de Información Financiera), crecimiento de 22,5% interanual y margen de 16,7% en EBITDA reportado.</w:t>
      </w:r>
    </w:p>
    <w:p w:rsidR="00000000" w:rsidDel="00000000" w:rsidP="00000000" w:rsidRDefault="00000000" w:rsidRPr="00000000" w14:paraId="00000005">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Bogotá, abril de 2026</w:t>
      </w:r>
      <w:r w:rsidDel="00000000" w:rsidR="00000000" w:rsidRPr="00000000">
        <w:rPr>
          <w:rFonts w:ascii="Arial" w:cs="Arial" w:eastAsia="Arial" w:hAnsi="Arial"/>
          <w:sz w:val="20"/>
          <w:szCs w:val="20"/>
          <w:rtl w:val="0"/>
        </w:rPr>
        <w:t xml:space="preserve">. SoftwareOne, proveedor global de soluciones de software y nube presente en más de 70 países, está reforzando su visión de crecimiento en Colombia y elevando su apuesta por el país como uno de los mercados más relevantes para la transformación digital empresarial en la región. La compañía ve en el mercado local un entorno con mayor madurez tecnológica, una conversación empresarial más sofisticada y ciudades como Bogotá y Medellín cada vez más consolidadas como polos de innovación y modernización.</w:t>
      </w:r>
    </w:p>
    <w:p w:rsidR="00000000" w:rsidDel="00000000" w:rsidP="00000000" w:rsidRDefault="00000000" w:rsidRPr="00000000" w14:paraId="00000006">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operación local ya tiene profundidad y escala. SoftwareOne cerró 2025 con ventas brutas por CHF 175 millones (francos suizos), apoyada en una operación con más de 400 clientes activos en segmentos enterprise, corporate y gobierno, y con presencia en todas sus líneas de servicio, desde marketplace multivendor y nube hasta desarrollo de aplicaciones y gestión de activos de software. A esto se suma una agenda de largo plazo orientada a fortalecer talento, expandir capacidades y crecer en líneas de mayor valor como nube híbrida y multicloud, Data &amp; IA (datos e inteligencia artificial), desarrollo de software y servicios administrados.</w:t>
      </w:r>
    </w:p>
    <w:p w:rsidR="00000000" w:rsidDel="00000000" w:rsidP="00000000" w:rsidRDefault="00000000" w:rsidRPr="00000000" w14:paraId="00000007">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Hoy SoftwareOne tiene operaciones activas en todas sus líneas de servicio en Colombia, incluyendo marketplace multivendor con acceso a más de 7.000 fabricantes, servicios de nube, desarrollo de aplicaciones y gestión de activos de software. De cara a 2026-2030, su foco de crecimiento está en profundizar capacidades de inteligencia artificial aplicada, expandir su práctica de servicios en el sector público y consolidar su presencia en Medellín y Barranquilla como territorios estratégicos para acompañar la transformación digital del país de extremo a extremo.</w:t>
      </w:r>
    </w:p>
    <w:p w:rsidR="00000000" w:rsidDel="00000000" w:rsidP="00000000" w:rsidRDefault="00000000" w:rsidRPr="00000000" w14:paraId="00000008">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“En SoftwareOne ayudamos a las empresas a convertir la complejidad tecnológica en decisiones de negocio claras, medibles y con impacto real. Esa es la razón por la que Colombia es un mercado estratégico para nosotros: vemos una oportunidad clara para crecer acompañando a las empresas en decisiones que hoy están redefiniendo productividad, competitividad y crecimiento”,</w:t>
      </w:r>
      <w:r w:rsidDel="00000000" w:rsidR="00000000" w:rsidRPr="00000000">
        <w:rPr>
          <w:rFonts w:ascii="Arial" w:cs="Arial" w:eastAsia="Arial" w:hAnsi="Arial"/>
          <w:sz w:val="20"/>
          <w:szCs w:val="20"/>
          <w:rtl w:val="0"/>
        </w:rPr>
        <w:t xml:space="preserve"> afirmó </w:t>
      </w:r>
      <w:r w:rsidDel="00000000" w:rsidR="00000000" w:rsidRPr="00000000">
        <w:rPr>
          <w:rFonts w:ascii="Arial" w:cs="Arial" w:eastAsia="Arial" w:hAnsi="Arial"/>
          <w:b w:val="1"/>
          <w:bCs w:val="1"/>
          <w:sz w:val="20"/>
          <w:szCs w:val="20"/>
          <w:rtl w:val="0"/>
        </w:rPr>
        <w:t xml:space="preserve">Raphael Erb, CEO de SoftwareOne.</w:t>
      </w:r>
      <w:r w:rsidDel="00000000" w:rsidR="00000000" w:rsidRPr="00000000">
        <w:rPr>
          <w:rtl w:val="0"/>
        </w:rPr>
      </w:r>
    </w:p>
    <w:p w:rsidR="00000000" w:rsidDel="00000000" w:rsidP="00000000" w:rsidRDefault="00000000" w:rsidRPr="00000000" w14:paraId="00000009">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 posicionamiento local está respaldado por una plataforma global más fuerte, más rentable y con mayor escala. En 2025, SoftwareOne reportó </w:t>
      </w:r>
      <w:r w:rsidDel="00000000" w:rsidR="00000000" w:rsidRPr="00000000">
        <w:rPr>
          <w:rFonts w:ascii="Arial" w:cs="Arial" w:eastAsia="Arial" w:hAnsi="Arial"/>
          <w:sz w:val="20"/>
          <w:szCs w:val="20"/>
          <w:rtl w:val="0"/>
        </w:rPr>
        <w:t xml:space="preserve">CHF 1.243,4 millones (francos suizos) en </w:t>
      </w:r>
      <w:r w:rsidDel="00000000" w:rsidR="00000000" w:rsidRPr="00000000">
        <w:rPr>
          <w:rFonts w:ascii="Arial" w:cs="Arial" w:eastAsia="Arial" w:hAnsi="Arial"/>
          <w:sz w:val="20"/>
          <w:szCs w:val="20"/>
          <w:rtl w:val="0"/>
        </w:rPr>
        <w:t xml:space="preserve">ingresos bajo IFRS (Normas Internacionales de Información Financiera), con crecimiento de 22,5% interanual. Su EBITDA reportado (utilidad antes de intereses, impuestos, depreciaciones y amortizaciones) subió a CHF 207,6 millones (francos suizos), con un margen de 16,7%, 5,3 puntos porcentuales por encima de 2024. </w:t>
      </w:r>
    </w:p>
    <w:p w:rsidR="00000000" w:rsidDel="00000000" w:rsidP="00000000" w:rsidRDefault="00000000" w:rsidRPr="00000000" w14:paraId="0000000A">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SoftwareOne cerró 2025 por encima de lo previsto. En una medición comparable del negocio y a moneda constante, la compañía creció 1,4% en el año y aceleró a 11,0% en el cuarto trimestre, apoyada en un mejor desempeño de todas sus líneas. Para 2026, espera mantener esa trayectoria con crecimiento de ingresos de un dígito medio y un margen EBITDA superior a 23%.</w:t>
      </w:r>
    </w:p>
    <w:p w:rsidR="00000000" w:rsidDel="00000000" w:rsidP="00000000" w:rsidRDefault="00000000" w:rsidRPr="00000000" w14:paraId="0000000B">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Colombia, la compañía trabaja con una propuesta de valor orientada a acompañar decisiones tecnológicas más complejas y más conectadas al negocio. Esa capacidad se apoya en un ecosistema de más de 7.000 fabricantes de software, presencia en más de 60 países, cerca de 13.000 expertos en el mundo y un reconocimiento sostenido del mercado, reflejado en seis años consecutivos de reconocimiento por Gartner en gestión de activos de software y en su nombramiento como Microsoft Partner of the Year 2025 en Colombia.</w:t>
      </w:r>
    </w:p>
    <w:p w:rsidR="00000000" w:rsidDel="00000000" w:rsidP="00000000" w:rsidRDefault="00000000" w:rsidRPr="00000000" w14:paraId="0000000C">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Uno de los frentes clave de esa evolución es la inteligencia artificial. Con iniciativas como AI Strategy Navigator (navegador estratégico de inteligencia artificial), SoftwareOne acompaña a las organizaciones desde la evaluación de madurez hasta la construcción de una hoja de ruta accionable, con gobernanza, validación de ROI (retorno sobre la inversión) y un modelo de FinOps (gestión financiera de la nube) para controlar costos. El programa está diseñado en ciclos de 8 semanas para corporate y hasta 10 semanas para enterprise.</w:t>
      </w:r>
    </w:p>
    <w:p w:rsidR="00000000" w:rsidDel="00000000" w:rsidP="00000000" w:rsidRDefault="00000000" w:rsidRPr="00000000" w14:paraId="0000000D">
      <w:pPr>
        <w:spacing w:after="280" w:before="280" w:line="240" w:lineRule="auto"/>
        <w:jc w:val="both"/>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“Hoy el valor está en ayudar a las empresas a tomar mejores decisiones. Esa es la conversación que queremos liderar desde Colombia: cómo traducir nube, datos e inteligencia artificial en productividad, </w:t>
      </w:r>
      <w:r w:rsidDel="00000000" w:rsidR="00000000" w:rsidRPr="00000000">
        <w:rPr>
          <w:rFonts w:ascii="Arial" w:cs="Arial" w:eastAsia="Arial" w:hAnsi="Arial"/>
          <w:b w:val="1"/>
          <w:bCs w:val="1"/>
          <w:i w:val="1"/>
          <w:iCs w:val="1"/>
          <w:sz w:val="20"/>
          <w:szCs w:val="20"/>
          <w:rtl w:val="0"/>
        </w:rPr>
        <w:t xml:space="preserve">eficiencia y resultados concretos para el negocio”,</w:t>
      </w:r>
      <w:r w:rsidDel="00000000" w:rsidR="00000000" w:rsidRPr="00000000">
        <w:rPr>
          <w:rFonts w:ascii="Arial" w:cs="Arial" w:eastAsia="Arial" w:hAnsi="Arial"/>
          <w:b w:val="1"/>
          <w:bCs w:val="1"/>
          <w:sz w:val="20"/>
          <w:szCs w:val="20"/>
          <w:rtl w:val="0"/>
        </w:rPr>
        <w:t xml:space="preserve"> agregó Raphael Erb, CEO de SoftwareOne.</w:t>
      </w:r>
    </w:p>
    <w:p w:rsidR="00000000" w:rsidDel="00000000" w:rsidP="00000000" w:rsidRDefault="00000000" w:rsidRPr="00000000" w14:paraId="0000000E">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Esa visión también se verá reflejada en uno de los encuentros tecnológicos más relevantes del primer semestre en Colombia: SoftwareOne Evolve 2026, que se realizará el próximo 16 de abril en Medellín. El evento reunirá a líderes empresariales y tomadores de decisión para conversar, con foco en el mercado colombiano, sobre decisiones basadas en datos, inteligencia artificial, liderazgo tecnológico y los cambios que hoy están redefiniendo la forma en que las compañías crecen, compiten y operan. La cita contará con la participación de Raphael Erb, Co-CEO global de SoftwareOne, ejecutivo suizo con más de 25 años en la compañía y una de las voces que hoy lidera su estrategia internacional.</w:t>
      </w:r>
    </w:p>
    <w:p w:rsidR="00000000" w:rsidDel="00000000" w:rsidP="00000000" w:rsidRDefault="00000000" w:rsidRPr="00000000" w14:paraId="0000000F">
      <w:pPr>
        <w:spacing w:after="280" w:before="28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Sobre SoftwareOne</w:t>
      </w:r>
    </w:p>
    <w:p w:rsidR="00000000" w:rsidDel="00000000" w:rsidP="00000000" w:rsidRDefault="00000000" w:rsidRPr="00000000" w14:paraId="00000010">
      <w:pPr>
        <w:spacing w:after="280" w:before="280" w:line="240" w:lineRule="auto"/>
        <w:jc w:val="both"/>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SoftwareOne es un proveedor global de soluciones de software y nube que ayuda a las empresas a modernizar su tecnología, optimizar sus inversiones digitales y convertir la innovación en resultados de negocio. De origen suizo, la compañía tiene presencia en más de 70 países, cerca de 13.000 profesionales a nivel global y acceso a más de 7.000 fabricantes de software. En Colombia, SoftwareOne cuenta con más de 400 clientes activos en segmentos enterprise, corporate y gobierno, y opera en todas sus líneas de servicio, incluyendo marketplace multivendor, servicios de nube, desarrollo de aplicaciones y gestión de activos de software. En 2025, la operación en el país registró ventas brutas por CHF 175 millones (francos suizos), y la compañía proyecta mantener un crecimiento sostenido de doble dígito en los próximos años, con foco en inteligencia artificial aplicada, expansión de servicios al sector público y fortalecimiento de su presencia en Medellín y Barranquilla como territorios estratégicos.</w:t>
      </w:r>
      <w:r w:rsidDel="00000000" w:rsidR="00000000" w:rsidRPr="00000000">
        <w:rPr>
          <w:rtl w:val="0"/>
        </w:rPr>
      </w:r>
    </w:p>
    <w:p w:rsidR="00000000" w:rsidDel="00000000" w:rsidP="00000000" w:rsidRDefault="00000000" w:rsidRPr="00000000" w14:paraId="00000011">
      <w:pPr>
        <w:spacing w:before="280" w:line="240" w:lineRule="auto"/>
        <w:jc w:val="both"/>
        <w:rPr>
          <w:rFonts w:ascii="Arial" w:cs="Arial" w:eastAsia="Arial" w:hAnsi="Arial"/>
          <w:sz w:val="20"/>
          <w:szCs w:val="20"/>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-211540</wp:posOffset>
          </wp:positionH>
          <wp:positionV relativeFrom="paragraph">
            <wp:posOffset>-177837</wp:posOffset>
          </wp:positionV>
          <wp:extent cx="1181100" cy="414475"/>
          <wp:effectExtent b="0" l="0" r="0" t="0"/>
          <wp:wrapSquare wrapText="bothSides" distB="0" distT="0" distL="114300" distR="114300"/>
          <wp:docPr descr="SoftwareOne proveedor tecnológico líder en soluciones Software &amp; MultiCloud  | SoftwareOne" id="1" name="image1.png"/>
          <a:graphic>
            <a:graphicData uri="http://schemas.openxmlformats.org/drawingml/2006/picture">
              <pic:pic>
                <pic:nvPicPr>
                  <pic:cNvPr descr="SoftwareOne proveedor tecnológico líder en soluciones Software &amp; MultiCloud  | SoftwareOne" id="0" name="image1.png"/>
                  <pic:cNvPicPr preferRelativeResize="0"/>
                </pic:nvPicPr>
                <pic:blipFill>
                  <a:blip r:embed="rId1"/>
                  <a:srcRect b="0" l="0" r="0" t="0"/>
                  <a:stretch>
                    <a:fillRect/>
                  </a:stretch>
                </pic:blipFill>
                <pic:spPr>
                  <a:xfrm>
                    <a:off x="0" y="0"/>
                    <a:ext cx="1181100" cy="4144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Kdi1+dTTtrvNmQ4CE4IMDiu3Q==">CgMxLjA4AHIhMTRzdDRKczRhWWlvQ0FDM0NCSUhKcjd5RTEtVmpCU3Z1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